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Nome _____________________________________________________________________________________________</w:t>
      </w:r>
    </w:p>
    <w:p w:rsidR="00F6260F" w:rsidRPr="00812BD8" w:rsidRDefault="00812BD8" w:rsidP="00812BD8">
      <w:pPr>
        <w:ind w:left="720" w:hanging="720"/>
        <w:jc w:val="center"/>
        <w:rPr>
          <w:b/>
        </w:rPr>
      </w:pPr>
      <w:r w:rsidRPr="00812BD8">
        <w:rPr>
          <w:b/>
        </w:rPr>
        <w:t>Test study guide – Present Tense:</w:t>
      </w:r>
    </w:p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Regular verbs:</w:t>
      </w:r>
    </w:p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-are verbs</w:t>
      </w:r>
    </w:p>
    <w:p w:rsidR="00812BD8" w:rsidRPr="00812BD8" w:rsidRDefault="00812BD8" w:rsidP="00812BD8">
      <w:pPr>
        <w:ind w:left="720" w:hanging="720"/>
      </w:pPr>
      <w:proofErr w:type="spellStart"/>
      <w:proofErr w:type="gramStart"/>
      <w:r w:rsidRPr="00812BD8">
        <w:t>cantare</w:t>
      </w:r>
      <w:proofErr w:type="spellEnd"/>
      <w:proofErr w:type="gramEnd"/>
      <w:r w:rsidRPr="00812BD8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935"/>
        <w:gridCol w:w="1935"/>
      </w:tblGrid>
      <w:tr w:rsidR="00812BD8" w:rsidRPr="00812BD8" w:rsidTr="00812BD8">
        <w:trPr>
          <w:trHeight w:val="514"/>
        </w:trPr>
        <w:tc>
          <w:tcPr>
            <w:tcW w:w="1935" w:type="dxa"/>
          </w:tcPr>
          <w:p w:rsidR="00812BD8" w:rsidRPr="00812BD8" w:rsidRDefault="00812BD8" w:rsidP="00812BD8">
            <w:r w:rsidRPr="00812BD8">
              <w:t>canto</w:t>
            </w:r>
          </w:p>
        </w:tc>
        <w:tc>
          <w:tcPr>
            <w:tcW w:w="1935" w:type="dxa"/>
          </w:tcPr>
          <w:p w:rsidR="00812BD8" w:rsidRPr="00812BD8" w:rsidRDefault="00812BD8" w:rsidP="00812BD8">
            <w:proofErr w:type="spellStart"/>
            <w:r w:rsidRPr="00812BD8">
              <w:t>cantiamo</w:t>
            </w:r>
            <w:proofErr w:type="spellEnd"/>
          </w:p>
        </w:tc>
      </w:tr>
      <w:tr w:rsidR="00812BD8" w:rsidRPr="00812BD8" w:rsidTr="00812BD8">
        <w:trPr>
          <w:trHeight w:val="514"/>
        </w:trPr>
        <w:tc>
          <w:tcPr>
            <w:tcW w:w="1935" w:type="dxa"/>
          </w:tcPr>
          <w:p w:rsidR="00812BD8" w:rsidRPr="00812BD8" w:rsidRDefault="00812BD8" w:rsidP="00812BD8">
            <w:proofErr w:type="spellStart"/>
            <w:r w:rsidRPr="00812BD8">
              <w:t>canti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812BD8">
            <w:proofErr w:type="spellStart"/>
            <w:r w:rsidRPr="00812BD8">
              <w:t>cantate</w:t>
            </w:r>
            <w:proofErr w:type="spellEnd"/>
          </w:p>
        </w:tc>
      </w:tr>
      <w:tr w:rsidR="00812BD8" w:rsidRPr="00812BD8" w:rsidTr="00812BD8">
        <w:trPr>
          <w:trHeight w:val="514"/>
        </w:trPr>
        <w:tc>
          <w:tcPr>
            <w:tcW w:w="1935" w:type="dxa"/>
          </w:tcPr>
          <w:p w:rsidR="00812BD8" w:rsidRPr="00812BD8" w:rsidRDefault="00812BD8" w:rsidP="00812BD8">
            <w:proofErr w:type="spellStart"/>
            <w:r w:rsidRPr="00812BD8">
              <w:t>canta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812BD8">
            <w:proofErr w:type="spellStart"/>
            <w:r w:rsidRPr="00812BD8">
              <w:t>cantano</w:t>
            </w:r>
            <w:proofErr w:type="spellEnd"/>
          </w:p>
        </w:tc>
      </w:tr>
    </w:tbl>
    <w:p w:rsidR="00812BD8" w:rsidRPr="00812BD8" w:rsidRDefault="00812BD8" w:rsidP="00812BD8">
      <w:pPr>
        <w:ind w:left="720" w:hanging="720"/>
      </w:pPr>
    </w:p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-</w:t>
      </w:r>
      <w:proofErr w:type="gramStart"/>
      <w:r w:rsidRPr="00812BD8">
        <w:rPr>
          <w:b/>
        </w:rPr>
        <w:t>care</w:t>
      </w:r>
      <w:proofErr w:type="gramEnd"/>
      <w:r w:rsidRPr="00812BD8">
        <w:rPr>
          <w:b/>
        </w:rPr>
        <w:t>/-</w:t>
      </w:r>
      <w:proofErr w:type="spellStart"/>
      <w:r w:rsidRPr="00812BD8">
        <w:rPr>
          <w:b/>
        </w:rPr>
        <w:t>gare</w:t>
      </w:r>
      <w:proofErr w:type="spellEnd"/>
      <w:r w:rsidRPr="00812BD8">
        <w:rPr>
          <w:b/>
        </w:rPr>
        <w:t xml:space="preserve"> verbs –add h in the </w:t>
      </w:r>
      <w:proofErr w:type="spellStart"/>
      <w:r w:rsidRPr="00812BD8">
        <w:rPr>
          <w:b/>
        </w:rPr>
        <w:t>tu</w:t>
      </w:r>
      <w:proofErr w:type="spellEnd"/>
      <w:r w:rsidRPr="00812BD8">
        <w:rPr>
          <w:b/>
        </w:rPr>
        <w:t xml:space="preserve"> and </w:t>
      </w:r>
      <w:proofErr w:type="spellStart"/>
      <w:r w:rsidRPr="00812BD8">
        <w:rPr>
          <w:b/>
        </w:rPr>
        <w:t>noi</w:t>
      </w:r>
      <w:proofErr w:type="spellEnd"/>
      <w:r w:rsidRPr="00812BD8">
        <w:rPr>
          <w:b/>
        </w:rPr>
        <w:t xml:space="preserve"> forms</w:t>
      </w:r>
    </w:p>
    <w:p w:rsidR="00812BD8" w:rsidRPr="00812BD8" w:rsidRDefault="00812BD8" w:rsidP="00812BD8">
      <w:pPr>
        <w:ind w:left="720" w:hanging="720"/>
      </w:pPr>
      <w:proofErr w:type="spellStart"/>
      <w:proofErr w:type="gramStart"/>
      <w:r w:rsidRPr="00812BD8">
        <w:t>spiegare</w:t>
      </w:r>
      <w:proofErr w:type="spellEnd"/>
      <w:proofErr w:type="gramEnd"/>
      <w:r w:rsidRPr="00812BD8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935"/>
        <w:gridCol w:w="1935"/>
      </w:tblGrid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spiego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spieghiamo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spieghi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spiegate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spiega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spiegano</w:t>
            </w:r>
            <w:proofErr w:type="spellEnd"/>
          </w:p>
        </w:tc>
      </w:tr>
    </w:tbl>
    <w:p w:rsidR="00812BD8" w:rsidRPr="00812BD8" w:rsidRDefault="00812BD8" w:rsidP="00812BD8">
      <w:pPr>
        <w:ind w:left="720" w:hanging="720"/>
        <w:rPr>
          <w:b/>
        </w:rPr>
      </w:pPr>
    </w:p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-ere verbs</w:t>
      </w:r>
    </w:p>
    <w:p w:rsidR="00812BD8" w:rsidRPr="00812BD8" w:rsidRDefault="00812BD8" w:rsidP="00812BD8">
      <w:pPr>
        <w:ind w:left="720" w:hanging="720"/>
      </w:pPr>
      <w:proofErr w:type="spellStart"/>
      <w:proofErr w:type="gramStart"/>
      <w:r w:rsidRPr="00812BD8">
        <w:t>leggere</w:t>
      </w:r>
      <w:proofErr w:type="spellEnd"/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1935"/>
        <w:gridCol w:w="1935"/>
      </w:tblGrid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leggo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leggiamo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leggi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leggete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legge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leggono</w:t>
            </w:r>
            <w:proofErr w:type="spellEnd"/>
          </w:p>
        </w:tc>
      </w:tr>
    </w:tbl>
    <w:p w:rsidR="00812BD8" w:rsidRPr="00812BD8" w:rsidRDefault="00812BD8" w:rsidP="00812BD8">
      <w:pPr>
        <w:ind w:left="720" w:hanging="720"/>
      </w:pPr>
    </w:p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-</w:t>
      </w:r>
      <w:proofErr w:type="gramStart"/>
      <w:r w:rsidRPr="00812BD8">
        <w:rPr>
          <w:b/>
        </w:rPr>
        <w:t>ire</w:t>
      </w:r>
      <w:proofErr w:type="gramEnd"/>
      <w:r w:rsidRPr="00812BD8">
        <w:rPr>
          <w:b/>
        </w:rPr>
        <w:t xml:space="preserve"> verbs – use count back 5 rule for MOST (not all) verbs – check –ire verb meanings list</w:t>
      </w:r>
    </w:p>
    <w:p w:rsidR="00812BD8" w:rsidRPr="00812BD8" w:rsidRDefault="00812BD8" w:rsidP="00812BD8">
      <w:pPr>
        <w:ind w:left="720" w:hanging="720"/>
      </w:pPr>
      <w:proofErr w:type="spellStart"/>
      <w:proofErr w:type="gramStart"/>
      <w:r w:rsidRPr="00812BD8">
        <w:t>dormire</w:t>
      </w:r>
      <w:proofErr w:type="spellEnd"/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1935"/>
        <w:gridCol w:w="1935"/>
      </w:tblGrid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dormo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dormiamo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dormi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dormite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dorme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dormono</w:t>
            </w:r>
            <w:proofErr w:type="spellEnd"/>
          </w:p>
        </w:tc>
      </w:tr>
    </w:tbl>
    <w:p w:rsidR="00812BD8" w:rsidRPr="00812BD8" w:rsidRDefault="00812BD8" w:rsidP="00812BD8">
      <w:pPr>
        <w:ind w:left="720" w:hanging="720"/>
      </w:pPr>
    </w:p>
    <w:p w:rsidR="00812BD8" w:rsidRPr="00812BD8" w:rsidRDefault="00812BD8" w:rsidP="00812BD8">
      <w:pPr>
        <w:ind w:left="720" w:hanging="720"/>
      </w:pPr>
      <w:proofErr w:type="spellStart"/>
      <w:proofErr w:type="gramStart"/>
      <w:r w:rsidRPr="00812BD8">
        <w:t>pulire</w:t>
      </w:r>
      <w:proofErr w:type="spellEnd"/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1935"/>
        <w:gridCol w:w="1935"/>
      </w:tblGrid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lastRenderedPageBreak/>
              <w:t>pulisco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puliamo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pulisci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pulite</w:t>
            </w:r>
            <w:proofErr w:type="spellEnd"/>
          </w:p>
        </w:tc>
      </w:tr>
      <w:tr w:rsidR="00812BD8" w:rsidRPr="00812BD8" w:rsidTr="009758E4">
        <w:trPr>
          <w:trHeight w:val="514"/>
        </w:trPr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pulisce</w:t>
            </w:r>
            <w:proofErr w:type="spellEnd"/>
          </w:p>
        </w:tc>
        <w:tc>
          <w:tcPr>
            <w:tcW w:w="1935" w:type="dxa"/>
          </w:tcPr>
          <w:p w:rsidR="00812BD8" w:rsidRPr="00812BD8" w:rsidRDefault="00812BD8" w:rsidP="009758E4">
            <w:proofErr w:type="spellStart"/>
            <w:r w:rsidRPr="00812BD8">
              <w:t>puliscono</w:t>
            </w:r>
            <w:proofErr w:type="spellEnd"/>
          </w:p>
        </w:tc>
      </w:tr>
    </w:tbl>
    <w:p w:rsidR="00812BD8" w:rsidRPr="00812BD8" w:rsidRDefault="00812BD8" w:rsidP="00812BD8">
      <w:pPr>
        <w:ind w:left="720" w:hanging="720"/>
      </w:pPr>
    </w:p>
    <w:p w:rsidR="00812BD8" w:rsidRPr="00812BD8" w:rsidRDefault="00812BD8" w:rsidP="00812BD8">
      <w:pPr>
        <w:ind w:left="720" w:hanging="720"/>
        <w:rPr>
          <w:b/>
        </w:rPr>
      </w:pPr>
      <w:r w:rsidRPr="00812BD8">
        <w:rPr>
          <w:b/>
        </w:rPr>
        <w:t>Irregular verbs:</w:t>
      </w:r>
      <w:r>
        <w:rPr>
          <w:b/>
        </w:rPr>
        <w:t xml:space="preserve"> know conjugations AND meanings</w:t>
      </w:r>
    </w:p>
    <w:tbl>
      <w:tblPr>
        <w:tblStyle w:val="TableGrid"/>
        <w:tblW w:w="10869" w:type="dxa"/>
        <w:tblLook w:val="04A0"/>
      </w:tblPr>
      <w:tblGrid>
        <w:gridCol w:w="1358"/>
        <w:gridCol w:w="1358"/>
        <w:gridCol w:w="1358"/>
        <w:gridCol w:w="1359"/>
        <w:gridCol w:w="1359"/>
        <w:gridCol w:w="1359"/>
        <w:gridCol w:w="1359"/>
        <w:gridCol w:w="1359"/>
      </w:tblGrid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/>
        </w:tc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</w:p>
        </w:tc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io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tu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lui</w:t>
            </w:r>
            <w:proofErr w:type="spellEnd"/>
            <w:r w:rsidRPr="00812BD8">
              <w:rPr>
                <w:b/>
              </w:rPr>
              <w:t>/lei</w:t>
            </w:r>
          </w:p>
        </w:tc>
        <w:tc>
          <w:tcPr>
            <w:tcW w:w="1359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noi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voi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loro</w:t>
            </w:r>
            <w:proofErr w:type="spellEnd"/>
          </w:p>
        </w:tc>
      </w:tr>
      <w:tr w:rsidR="006E54C5" w:rsidRPr="00812BD8" w:rsidTr="006E54C5">
        <w:trPr>
          <w:trHeight w:val="410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essere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be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sono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sei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r w:rsidRPr="00812BD8">
              <w:t>è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siete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sono</w:t>
            </w:r>
            <w:proofErr w:type="spellEnd"/>
          </w:p>
        </w:tc>
      </w:tr>
      <w:tr w:rsidR="006E54C5" w:rsidRPr="00812BD8" w:rsidTr="006E54C5">
        <w:trPr>
          <w:trHeight w:val="410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avere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have</w:t>
            </w:r>
          </w:p>
        </w:tc>
        <w:tc>
          <w:tcPr>
            <w:tcW w:w="1358" w:type="dxa"/>
          </w:tcPr>
          <w:p w:rsidR="006E54C5" w:rsidRPr="00812BD8" w:rsidRDefault="006E54C5" w:rsidP="009758E4">
            <w:r w:rsidRPr="00812BD8">
              <w:t>ho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hai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r w:rsidRPr="00812BD8">
              <w:t>ha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abbiamo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avete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hanno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andare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go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vado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vai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va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andiamo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andate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vanno</w:t>
            </w:r>
            <w:proofErr w:type="spellEnd"/>
          </w:p>
        </w:tc>
      </w:tr>
      <w:tr w:rsidR="006E54C5" w:rsidRPr="00812BD8" w:rsidTr="006E54C5">
        <w:trPr>
          <w:trHeight w:val="410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r w:rsidRPr="00812BD8">
              <w:rPr>
                <w:b/>
              </w:rPr>
              <w:t>dare</w:t>
            </w:r>
          </w:p>
        </w:tc>
        <w:tc>
          <w:tcPr>
            <w:tcW w:w="1358" w:type="dxa"/>
          </w:tcPr>
          <w:p w:rsidR="006E54C5" w:rsidRPr="00812BD8" w:rsidRDefault="006E54C5" w:rsidP="009758E4">
            <w:r>
              <w:t>To give</w:t>
            </w:r>
          </w:p>
        </w:tc>
        <w:tc>
          <w:tcPr>
            <w:tcW w:w="1358" w:type="dxa"/>
          </w:tcPr>
          <w:p w:rsidR="006E54C5" w:rsidRPr="00812BD8" w:rsidRDefault="006E54C5" w:rsidP="009758E4">
            <w:r w:rsidRPr="00812BD8">
              <w:t>do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dai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dà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r w:rsidRPr="00812BD8">
              <w:t>date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danno</w:t>
            </w:r>
            <w:proofErr w:type="spellEnd"/>
          </w:p>
        </w:tc>
      </w:tr>
      <w:tr w:rsidR="006E54C5" w:rsidRPr="00812BD8" w:rsidTr="006E54C5">
        <w:trPr>
          <w:trHeight w:val="410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r w:rsidRPr="00812BD8">
              <w:rPr>
                <w:b/>
              </w:rPr>
              <w:t>fare</w:t>
            </w:r>
          </w:p>
        </w:tc>
        <w:tc>
          <w:tcPr>
            <w:tcW w:w="1358" w:type="dxa"/>
          </w:tcPr>
          <w:p w:rsidR="006E54C5" w:rsidRPr="00812BD8" w:rsidRDefault="006E54C5" w:rsidP="009758E4">
            <w:r>
              <w:t>To do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faccio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fai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fa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facciamo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r w:rsidRPr="00812BD8">
              <w:t>fate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fanno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r w:rsidRPr="00812BD8">
              <w:rPr>
                <w:b/>
              </w:rPr>
              <w:t>stare</w:t>
            </w:r>
          </w:p>
        </w:tc>
        <w:tc>
          <w:tcPr>
            <w:tcW w:w="1358" w:type="dxa"/>
          </w:tcPr>
          <w:p w:rsidR="006E54C5" w:rsidRPr="00812BD8" w:rsidRDefault="006E54C5" w:rsidP="009758E4">
            <w:r>
              <w:t>To stay/be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sto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stai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sta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stiamo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r w:rsidRPr="00812BD8">
              <w:t>state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stanno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dovere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have to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devo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devi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deve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dobbiamo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dovete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devono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potere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be able to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posso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puoi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può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possiamo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potete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possono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volere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want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voglio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vuoi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vuole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vogliamo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volete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vogliono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bere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drink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bevo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bevi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beve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beviamo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bevete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bevono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sapere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know</w:t>
            </w:r>
          </w:p>
        </w:tc>
        <w:tc>
          <w:tcPr>
            <w:tcW w:w="1358" w:type="dxa"/>
          </w:tcPr>
          <w:p w:rsidR="006E54C5" w:rsidRPr="00812BD8" w:rsidRDefault="006E54C5" w:rsidP="009758E4">
            <w:r w:rsidRPr="00812BD8">
              <w:t>so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sai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sa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sappiamo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sapete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sanno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r w:rsidRPr="00812BD8">
              <w:rPr>
                <w:b/>
              </w:rPr>
              <w:t>dire</w:t>
            </w:r>
          </w:p>
        </w:tc>
        <w:tc>
          <w:tcPr>
            <w:tcW w:w="1358" w:type="dxa"/>
          </w:tcPr>
          <w:p w:rsidR="006E54C5" w:rsidRPr="00812BD8" w:rsidRDefault="006E54C5" w:rsidP="009758E4">
            <w:r>
              <w:t>To say/tell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dico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dici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r w:rsidRPr="00812BD8">
              <w:t>dice</w:t>
            </w:r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diciamo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dite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dicono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proofErr w:type="spellStart"/>
            <w:r w:rsidRPr="00812BD8">
              <w:rPr>
                <w:b/>
              </w:rPr>
              <w:t>uscire</w:t>
            </w:r>
            <w:proofErr w:type="spellEnd"/>
          </w:p>
        </w:tc>
        <w:tc>
          <w:tcPr>
            <w:tcW w:w="1358" w:type="dxa"/>
          </w:tcPr>
          <w:p w:rsidR="006E54C5" w:rsidRPr="00812BD8" w:rsidRDefault="006E54C5" w:rsidP="009758E4">
            <w:r>
              <w:t>To go out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esco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esci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esce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usciamo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uscite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escono</w:t>
            </w:r>
            <w:proofErr w:type="spellEnd"/>
          </w:p>
        </w:tc>
      </w:tr>
      <w:tr w:rsidR="006E54C5" w:rsidRPr="00812BD8" w:rsidTr="006E54C5">
        <w:trPr>
          <w:trHeight w:val="432"/>
        </w:trPr>
        <w:tc>
          <w:tcPr>
            <w:tcW w:w="1358" w:type="dxa"/>
          </w:tcPr>
          <w:p w:rsidR="006E54C5" w:rsidRPr="00812BD8" w:rsidRDefault="006E54C5" w:rsidP="009758E4">
            <w:pPr>
              <w:rPr>
                <w:b/>
              </w:rPr>
            </w:pPr>
            <w:r w:rsidRPr="00812BD8">
              <w:rPr>
                <w:b/>
              </w:rPr>
              <w:t>venire</w:t>
            </w:r>
          </w:p>
        </w:tc>
        <w:tc>
          <w:tcPr>
            <w:tcW w:w="1358" w:type="dxa"/>
          </w:tcPr>
          <w:p w:rsidR="006E54C5" w:rsidRPr="00812BD8" w:rsidRDefault="006E54C5" w:rsidP="009758E4">
            <w:r>
              <w:t>To come</w:t>
            </w:r>
          </w:p>
        </w:tc>
        <w:tc>
          <w:tcPr>
            <w:tcW w:w="1358" w:type="dxa"/>
          </w:tcPr>
          <w:p w:rsidR="006E54C5" w:rsidRPr="00812BD8" w:rsidRDefault="006E54C5" w:rsidP="009758E4">
            <w:proofErr w:type="spellStart"/>
            <w:r w:rsidRPr="00812BD8">
              <w:t>vengo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vieni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viene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veniamo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venite</w:t>
            </w:r>
            <w:proofErr w:type="spellEnd"/>
          </w:p>
        </w:tc>
        <w:tc>
          <w:tcPr>
            <w:tcW w:w="1359" w:type="dxa"/>
          </w:tcPr>
          <w:p w:rsidR="006E54C5" w:rsidRPr="00812BD8" w:rsidRDefault="006E54C5" w:rsidP="009758E4">
            <w:proofErr w:type="spellStart"/>
            <w:r w:rsidRPr="00812BD8">
              <w:t>vengono</w:t>
            </w:r>
            <w:proofErr w:type="spellEnd"/>
          </w:p>
        </w:tc>
      </w:tr>
    </w:tbl>
    <w:p w:rsidR="00812BD8" w:rsidRDefault="00812BD8" w:rsidP="00812BD8">
      <w:pPr>
        <w:ind w:left="720" w:hanging="720"/>
        <w:rPr>
          <w:b/>
        </w:rPr>
      </w:pPr>
    </w:p>
    <w:p w:rsidR="00812BD8" w:rsidRDefault="00812BD8" w:rsidP="00812BD8">
      <w:pPr>
        <w:tabs>
          <w:tab w:val="left" w:pos="2001"/>
        </w:tabs>
        <w:ind w:left="720" w:hanging="720"/>
        <w:rPr>
          <w:b/>
        </w:rPr>
      </w:pPr>
      <w:r>
        <w:rPr>
          <w:b/>
        </w:rPr>
        <w:t>Verb meanings:</w:t>
      </w:r>
      <w:r>
        <w:rPr>
          <w:b/>
        </w:rPr>
        <w:tab/>
      </w:r>
    </w:p>
    <w:p w:rsidR="00812BD8" w:rsidRDefault="00812BD8" w:rsidP="00812BD8">
      <w:pPr>
        <w:tabs>
          <w:tab w:val="left" w:pos="2001"/>
        </w:tabs>
        <w:ind w:left="720" w:hanging="720"/>
        <w:rPr>
          <w:b/>
        </w:rPr>
      </w:pPr>
      <w:r>
        <w:rPr>
          <w:b/>
        </w:rPr>
        <w:t>-ARE verbs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Abitare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live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Aiutare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help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Amare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love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Arrivare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arrive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Ascoltare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listen (to)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Aspettare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wait (for)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Ballare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dance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Camminare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walk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Cantare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sing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Cercare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look for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Chiamare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call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Cominciare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begin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lastRenderedPageBreak/>
              <w:t>Comprare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buy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Cucinare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cook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Desiderare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wish/to desire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Domandare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ask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Entrare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enter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Giocare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play (activity/sport)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Guardare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watch/to look at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Imparare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learn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Incontrare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meet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Insegnare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teach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Invitare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invite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Lavare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wash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Lavorare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work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Mangiare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eat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Nuotare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swim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Pagare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pay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Parlare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speak/to talk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Pensare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think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Portare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bring/to carry/to wear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Praticare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practice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Preparare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prepare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Ritornare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return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Sperare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hope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Spiegare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explain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Studiare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study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Suonare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play (an instrument)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Usare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use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Viaggiare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travel</w:t>
            </w:r>
          </w:p>
        </w:tc>
      </w:tr>
      <w:tr w:rsidR="00812BD8" w:rsidTr="009758E4">
        <w:trPr>
          <w:jc w:val="center"/>
        </w:trPr>
        <w:tc>
          <w:tcPr>
            <w:tcW w:w="4788" w:type="dxa"/>
          </w:tcPr>
          <w:p w:rsidR="00812BD8" w:rsidRDefault="00812BD8" w:rsidP="009758E4">
            <w:proofErr w:type="spellStart"/>
            <w:r>
              <w:t>Visitare</w:t>
            </w:r>
            <w:proofErr w:type="spellEnd"/>
          </w:p>
        </w:tc>
        <w:tc>
          <w:tcPr>
            <w:tcW w:w="4788" w:type="dxa"/>
          </w:tcPr>
          <w:p w:rsidR="00812BD8" w:rsidRDefault="00812BD8" w:rsidP="009758E4">
            <w:r>
              <w:t>To visit</w:t>
            </w:r>
          </w:p>
        </w:tc>
      </w:tr>
    </w:tbl>
    <w:p w:rsidR="00812BD8" w:rsidRDefault="00812BD8" w:rsidP="00812BD8">
      <w:pPr>
        <w:ind w:left="720" w:hanging="720"/>
        <w:rPr>
          <w:b/>
        </w:rPr>
      </w:pPr>
    </w:p>
    <w:p w:rsidR="00812BD8" w:rsidRDefault="00812BD8" w:rsidP="00812BD8">
      <w:pPr>
        <w:ind w:left="720" w:hanging="720"/>
        <w:rPr>
          <w:b/>
        </w:rPr>
      </w:pPr>
      <w:r>
        <w:rPr>
          <w:b/>
        </w:rPr>
        <w:t>-ERE verbs</w:t>
      </w:r>
    </w:p>
    <w:tbl>
      <w:tblPr>
        <w:tblStyle w:val="TableGrid"/>
        <w:tblW w:w="0" w:type="auto"/>
        <w:jc w:val="center"/>
        <w:tblLook w:val="04A0"/>
      </w:tblPr>
      <w:tblGrid>
        <w:gridCol w:w="4779"/>
        <w:gridCol w:w="4779"/>
      </w:tblGrid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Pr>
              <w:tabs>
                <w:tab w:val="left" w:pos="1384"/>
              </w:tabs>
            </w:pPr>
            <w:proofErr w:type="spellStart"/>
            <w:r>
              <w:t>Cadere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fall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Chiedere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ask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Chiudere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close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Conoscere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know/to meet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Correre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run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Credere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believe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Crescere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grow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Leggere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read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Mettere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put/to place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Perdere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lose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Piangere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cry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Prendere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take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Ricevere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receive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lastRenderedPageBreak/>
              <w:t>Ripetere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repeat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Scendere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descend/to go down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Scrivere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write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Temere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fear</w:t>
            </w:r>
          </w:p>
        </w:tc>
      </w:tr>
      <w:tr w:rsidR="00812BD8" w:rsidTr="006E54C5">
        <w:trPr>
          <w:trHeight w:val="346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Vedere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see</w:t>
            </w:r>
          </w:p>
        </w:tc>
      </w:tr>
      <w:tr w:rsidR="00812BD8" w:rsidTr="006E54C5">
        <w:trPr>
          <w:trHeight w:val="373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Vendere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sell</w:t>
            </w:r>
          </w:p>
        </w:tc>
      </w:tr>
      <w:tr w:rsidR="00812BD8" w:rsidTr="006E54C5">
        <w:trPr>
          <w:trHeight w:val="400"/>
          <w:jc w:val="center"/>
        </w:trPr>
        <w:tc>
          <w:tcPr>
            <w:tcW w:w="4779" w:type="dxa"/>
          </w:tcPr>
          <w:p w:rsidR="00812BD8" w:rsidRDefault="00812BD8" w:rsidP="009758E4">
            <w:proofErr w:type="spellStart"/>
            <w:r>
              <w:t>Vincere</w:t>
            </w:r>
            <w:proofErr w:type="spellEnd"/>
          </w:p>
        </w:tc>
        <w:tc>
          <w:tcPr>
            <w:tcW w:w="4779" w:type="dxa"/>
          </w:tcPr>
          <w:p w:rsidR="00812BD8" w:rsidRDefault="00812BD8" w:rsidP="009758E4">
            <w:r>
              <w:t>To win</w:t>
            </w:r>
          </w:p>
        </w:tc>
      </w:tr>
    </w:tbl>
    <w:p w:rsidR="00812BD8" w:rsidRDefault="00812BD8" w:rsidP="00812BD8">
      <w:pPr>
        <w:ind w:left="720" w:hanging="720"/>
        <w:rPr>
          <w:b/>
        </w:rPr>
      </w:pPr>
    </w:p>
    <w:p w:rsidR="006E54C5" w:rsidRDefault="006E54C5" w:rsidP="006E54C5">
      <w:pPr>
        <w:ind w:left="720" w:hanging="720"/>
        <w:rPr>
          <w:b/>
        </w:rPr>
      </w:pPr>
      <w:r>
        <w:rPr>
          <w:b/>
        </w:rPr>
        <w:t>-IRE verbs</w:t>
      </w:r>
    </w:p>
    <w:tbl>
      <w:tblPr>
        <w:tblStyle w:val="TableGrid"/>
        <w:tblW w:w="11036" w:type="dxa"/>
        <w:tblLook w:val="04A0"/>
      </w:tblPr>
      <w:tblGrid>
        <w:gridCol w:w="5518"/>
        <w:gridCol w:w="5518"/>
      </w:tblGrid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Aprire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open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Capire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understand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Coprire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cover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*</w:t>
            </w:r>
            <w:proofErr w:type="spellStart"/>
            <w:r>
              <w:t>Costruire</w:t>
            </w:r>
            <w:proofErr w:type="spellEnd"/>
            <w:r>
              <w:t xml:space="preserve"> (-</w:t>
            </w:r>
            <w:proofErr w:type="spellStart"/>
            <w:r>
              <w:t>isc</w:t>
            </w:r>
            <w:proofErr w:type="spellEnd"/>
            <w:r>
              <w:t>)</w:t>
            </w:r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build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Dormire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sleep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Finire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finish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Offrire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offer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Obbedire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obey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Partire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leave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Preferire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prefer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Seguire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follow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Pulire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clean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Sentire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hear/to feel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Punire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punish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Servire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serve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*</w:t>
            </w:r>
            <w:proofErr w:type="spellStart"/>
            <w:r>
              <w:t>Restituire</w:t>
            </w:r>
            <w:proofErr w:type="spellEnd"/>
            <w:r>
              <w:t xml:space="preserve"> (-</w:t>
            </w:r>
            <w:proofErr w:type="spellStart"/>
            <w:r>
              <w:t>isc</w:t>
            </w:r>
            <w:proofErr w:type="spellEnd"/>
            <w:r>
              <w:t>)</w:t>
            </w:r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give back something</w:t>
            </w:r>
          </w:p>
        </w:tc>
      </w:tr>
      <w:tr w:rsidR="006E54C5" w:rsidTr="009758E4">
        <w:trPr>
          <w:trHeight w:val="270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Soffrire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suffer</w:t>
            </w:r>
          </w:p>
        </w:tc>
      </w:tr>
      <w:tr w:rsidR="006E54C5" w:rsidTr="009758E4">
        <w:trPr>
          <w:trHeight w:val="291"/>
        </w:trPr>
        <w:tc>
          <w:tcPr>
            <w:tcW w:w="5518" w:type="dxa"/>
          </w:tcPr>
          <w:p w:rsidR="006E54C5" w:rsidRDefault="006E54C5" w:rsidP="009758E4">
            <w:pPr>
              <w:jc w:val="center"/>
            </w:pPr>
            <w:proofErr w:type="spellStart"/>
            <w:r>
              <w:t>Spedire</w:t>
            </w:r>
            <w:proofErr w:type="spellEnd"/>
          </w:p>
        </w:tc>
        <w:tc>
          <w:tcPr>
            <w:tcW w:w="5518" w:type="dxa"/>
          </w:tcPr>
          <w:p w:rsidR="006E54C5" w:rsidRDefault="006E54C5" w:rsidP="009758E4">
            <w:pPr>
              <w:jc w:val="center"/>
            </w:pPr>
            <w:r>
              <w:t>To mail</w:t>
            </w:r>
          </w:p>
        </w:tc>
      </w:tr>
    </w:tbl>
    <w:p w:rsidR="006E54C5" w:rsidRDefault="006E54C5" w:rsidP="006E54C5">
      <w:pPr>
        <w:ind w:left="720" w:hanging="720"/>
        <w:rPr>
          <w:b/>
        </w:rPr>
      </w:pPr>
    </w:p>
    <w:p w:rsidR="006E54C5" w:rsidRDefault="007A0731" w:rsidP="006E54C5">
      <w:pPr>
        <w:ind w:left="720" w:hanging="720"/>
        <w:rPr>
          <w:b/>
        </w:rPr>
      </w:pPr>
      <w:proofErr w:type="spellStart"/>
      <w:r>
        <w:rPr>
          <w:b/>
        </w:rPr>
        <w:t>Conoscere</w:t>
      </w:r>
      <w:proofErr w:type="spellEnd"/>
      <w:r>
        <w:rPr>
          <w:b/>
        </w:rPr>
        <w:t xml:space="preserve"> vs. </w:t>
      </w:r>
      <w:proofErr w:type="spellStart"/>
      <w:r>
        <w:rPr>
          <w:b/>
        </w:rPr>
        <w:t>Sapere</w:t>
      </w:r>
      <w:proofErr w:type="spellEnd"/>
    </w:p>
    <w:p w:rsidR="007A0731" w:rsidRPr="007A0731" w:rsidRDefault="007A0731" w:rsidP="006E54C5">
      <w:pPr>
        <w:ind w:left="720" w:hanging="720"/>
      </w:pPr>
      <w:proofErr w:type="spellStart"/>
      <w:r w:rsidRPr="007A0731">
        <w:t>Conoscere</w:t>
      </w:r>
      <w:proofErr w:type="spellEnd"/>
      <w:r w:rsidRPr="007A0731">
        <w:t xml:space="preserve"> – to be familiar with</w:t>
      </w:r>
    </w:p>
    <w:p w:rsidR="007A0731" w:rsidRPr="007A0731" w:rsidRDefault="007A0731" w:rsidP="006E54C5">
      <w:pPr>
        <w:ind w:left="720" w:hanging="720"/>
      </w:pPr>
      <w:r w:rsidRPr="007A0731">
        <w:tab/>
      </w:r>
      <w:proofErr w:type="gramStart"/>
      <w:r w:rsidRPr="007A0731">
        <w:t>Ex.</w:t>
      </w:r>
      <w:proofErr w:type="gramEnd"/>
      <w:r w:rsidRPr="007A0731">
        <w:t xml:space="preserve"> I know Maria. = </w:t>
      </w:r>
      <w:proofErr w:type="spellStart"/>
      <w:r w:rsidRPr="007A0731">
        <w:t>Conosco</w:t>
      </w:r>
      <w:proofErr w:type="spellEnd"/>
      <w:r w:rsidRPr="007A0731">
        <w:t xml:space="preserve"> Maria.</w:t>
      </w:r>
    </w:p>
    <w:p w:rsidR="007A0731" w:rsidRPr="007A0731" w:rsidRDefault="007A0731" w:rsidP="006E54C5">
      <w:pPr>
        <w:ind w:left="720" w:hanging="720"/>
      </w:pPr>
      <w:proofErr w:type="spellStart"/>
      <w:r w:rsidRPr="007A0731">
        <w:t>Sapere</w:t>
      </w:r>
      <w:proofErr w:type="spellEnd"/>
      <w:r w:rsidRPr="007A0731">
        <w:t xml:space="preserve"> – to know information/facts, to know how to do something</w:t>
      </w:r>
    </w:p>
    <w:p w:rsidR="007A0731" w:rsidRPr="007A0731" w:rsidRDefault="007A0731" w:rsidP="006E54C5">
      <w:pPr>
        <w:ind w:left="720" w:hanging="720"/>
      </w:pPr>
      <w:r w:rsidRPr="007A0731">
        <w:tab/>
      </w:r>
      <w:proofErr w:type="gramStart"/>
      <w:r w:rsidRPr="007A0731">
        <w:t>Ex.</w:t>
      </w:r>
      <w:proofErr w:type="gramEnd"/>
      <w:r w:rsidRPr="007A0731">
        <w:t xml:space="preserve"> I know that she lives in Cranston. = Io so </w:t>
      </w:r>
      <w:proofErr w:type="spellStart"/>
      <w:r w:rsidRPr="007A0731">
        <w:t>che</w:t>
      </w:r>
      <w:proofErr w:type="spellEnd"/>
      <w:r w:rsidRPr="007A0731">
        <w:t xml:space="preserve"> lei </w:t>
      </w:r>
      <w:proofErr w:type="spellStart"/>
      <w:r w:rsidRPr="007A0731">
        <w:t>abita</w:t>
      </w:r>
      <w:proofErr w:type="spellEnd"/>
      <w:r w:rsidRPr="007A0731">
        <w:t xml:space="preserve"> a Cranston.</w:t>
      </w:r>
    </w:p>
    <w:p w:rsidR="007A0731" w:rsidRPr="007A0731" w:rsidRDefault="007A0731" w:rsidP="006E54C5">
      <w:pPr>
        <w:ind w:left="720" w:hanging="720"/>
      </w:pPr>
      <w:r w:rsidRPr="007A0731">
        <w:tab/>
      </w:r>
      <w:proofErr w:type="gramStart"/>
      <w:r w:rsidRPr="007A0731">
        <w:t>Ex.</w:t>
      </w:r>
      <w:proofErr w:type="gramEnd"/>
      <w:r w:rsidRPr="007A0731">
        <w:t xml:space="preserve">  They know how to swim. = </w:t>
      </w:r>
      <w:proofErr w:type="spellStart"/>
      <w:r w:rsidRPr="007A0731">
        <w:t>Loro</w:t>
      </w:r>
      <w:proofErr w:type="spellEnd"/>
      <w:r w:rsidRPr="007A0731">
        <w:t xml:space="preserve"> </w:t>
      </w:r>
      <w:proofErr w:type="spellStart"/>
      <w:r w:rsidRPr="007A0731">
        <w:t>sanno</w:t>
      </w:r>
      <w:proofErr w:type="spellEnd"/>
      <w:r w:rsidRPr="007A0731">
        <w:t xml:space="preserve"> </w:t>
      </w:r>
      <w:proofErr w:type="spellStart"/>
      <w:r w:rsidRPr="007A0731">
        <w:t>nuotare</w:t>
      </w:r>
      <w:proofErr w:type="spellEnd"/>
      <w:r w:rsidRPr="007A0731">
        <w:t>.</w:t>
      </w:r>
    </w:p>
    <w:p w:rsidR="007A0731" w:rsidRPr="00812BD8" w:rsidRDefault="007A0731" w:rsidP="006E54C5">
      <w:pPr>
        <w:ind w:left="720" w:hanging="720"/>
        <w:rPr>
          <w:b/>
        </w:rPr>
      </w:pPr>
      <w:r>
        <w:rPr>
          <w:b/>
        </w:rPr>
        <w:tab/>
      </w:r>
    </w:p>
    <w:sectPr w:rsidR="007A0731" w:rsidRPr="00812BD8" w:rsidSect="00812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BD8"/>
    <w:rsid w:val="006E54C5"/>
    <w:rsid w:val="007A0731"/>
    <w:rsid w:val="00812BD8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2013-09-27T16:27:00Z</dcterms:created>
  <dcterms:modified xsi:type="dcterms:W3CDTF">2013-09-27T16:47:00Z</dcterms:modified>
</cp:coreProperties>
</file>